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pict>
          <v:shape id="_x0000_s1034" o:spid="_x0000_s1034" o:spt="202" type="#_x0000_t202" style="position:absolute;left:0pt;margin-left:2.7pt;margin-top:438.6pt;height:130.5pt;width:329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</w:txbxContent>
            </v:textbox>
          </v:shape>
        </w:pict>
      </w:r>
      <w:r>
        <w:pict>
          <v:shape id="_x0000_s1035" o:spid="_x0000_s1035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u w:val="none"/>
        </w:rPr>
        <w:pict>
          <v:shape id="_x0000_s1033" o:spid="_x0000_s1033" o:spt="136" type="#_x0000_t136" style="position:absolute;left:0pt;margin-left:102.8pt;margin-top:47.8pt;height:78.3pt;width:286.95pt;z-index:-251656192;mso-width-relative:page;mso-height-relative:page;" fillcolor="#99CC00" filled="t" stroked="t" coordsize="21600,21600" adj="10800">
            <v:path/>
            <v:fill type="gradient" on="t" color2="#808000" focus="100%" focussize="0f,0f" focusposition="0f,0f"/>
            <v:stroke weight="1.5pt" color="#FFFFFF"/>
            <v:imagedata o:title=""/>
            <o:lock v:ext="edit" aspectratio="f"/>
            <v:textpath on="t" fitshape="t" fitpath="t" trim="t" xscale="f" string="Thursday Weekly  &#10;Pack 8" style="font-family:Malgun Gothic;font-size:36pt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</w:pP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 Animals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text and answer the Questions.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Wally the Whale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Wally is a big blue whale. Wally lives in the ocean. He swims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with his whale friends. Sometimes Wally </w:t>
      </w:r>
      <w:r>
        <w:rPr>
          <w:rFonts w:hint="default" w:ascii="Comic Sans MS" w:hAnsi="Comic Sans MS" w:cs="Comic Sans MS"/>
          <w:sz w:val="32"/>
          <w:szCs w:val="32"/>
          <w:highlight w:val="yellow"/>
          <w:lang w:val="en-US"/>
        </w:rPr>
        <w:t>dives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highlight w:val="yellow"/>
          <w:lang w:val="en-US"/>
        </w:rPr>
        <w:t>deep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then he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jumps high into the air. When he lands in the water, Wally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makes a big </w:t>
      </w:r>
      <w:r>
        <w:rPr>
          <w:rFonts w:hint="default" w:ascii="Comic Sans MS" w:hAnsi="Comic Sans MS" w:cs="Comic Sans MS"/>
          <w:sz w:val="32"/>
          <w:szCs w:val="32"/>
          <w:highlight w:val="yellow"/>
          <w:lang w:val="en-US"/>
        </w:rPr>
        <w:t>splash.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Questions: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Wally is a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whale.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colour is Wally?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Wally is blue.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True or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Wally is a small red whale.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Who does Wally swim with?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With his friends.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does Wally do after he dives deep?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He jumps high into the air.</w:t>
      </w: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 noun: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Whale, ocean, friends, Wally, air, water.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Find a verb: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lives, swims, dives, jumps, lands, makes, splash.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Find an adjective: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big, blue, deep, high, big.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Change the following singular nouns into  plural.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Whale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Whales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Friend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Friends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Ocean 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Oceans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Water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Waters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Read the text and circle the following words in the text.</w:t>
      </w:r>
    </w:p>
    <w:tbl>
      <w:tblPr>
        <w:tblStyle w:val="9"/>
        <w:tblpPr w:leftFromText="180" w:rightFromText="180" w:vertAnchor="text" w:horzAnchor="page" w:tblpX="2533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splash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dives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deep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Splash: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Sentences may vary</w:t>
      </w:r>
    </w:p>
    <w:p>
      <w:pPr>
        <w:numPr>
          <w:ilvl w:val="0"/>
          <w:numId w:val="4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Dives: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Sentences may vary.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BDA64"/>
    <w:multiLevelType w:val="singleLevel"/>
    <w:tmpl w:val="826BDA6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48754CD"/>
    <w:multiLevelType w:val="singleLevel"/>
    <w:tmpl w:val="248754CD"/>
    <w:lvl w:ilvl="0" w:tentative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>
    <w:nsid w:val="27488320"/>
    <w:multiLevelType w:val="singleLevel"/>
    <w:tmpl w:val="27488320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11EE7001"/>
    <w:rsid w:val="326F4E9F"/>
    <w:rsid w:val="3A307943"/>
    <w:rsid w:val="3F97214B"/>
    <w:rsid w:val="66DE57FC"/>
    <w:rsid w:val="6C140688"/>
    <w:rsid w:val="7BE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qFormat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qFormat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ear%201%20English%20Aspire\Resources%20From%20Year%202\Lesson%20Plans\Term%202\Week%206%20Resources\Spelling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97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2024-02-29T17:17:40Z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241897920EED4F84B72946D9C74933F4_13</vt:lpwstr>
  </property>
</Properties>
</file>