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Writing:                     Sports Day (CW)</w:t>
      </w: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213360</wp:posOffset>
                </wp:positionV>
                <wp:extent cx="6680200" cy="6283325"/>
                <wp:effectExtent l="6350" t="6350" r="19050" b="19685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185" y="3075940"/>
                          <a:ext cx="6680200" cy="6283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45pt;margin-top:16.8pt;height:494.75pt;width:526pt;z-index:251659264;v-text-anchor:middle;mso-width-relative:page;mso-height-relative:page;" fillcolor="#FFFFFF [3212]" filled="t" stroked="t" coordsize="21600,21600" o:gfxdata="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7fWxi2QAA&#10;AAwBAAAPAAAAAAAAAAEAIAAAACIAAABkcnMvZG93bnJldi54bWxQSwECFAAUAAAACACHTuJA4wU2&#10;l48CAAAzBQAADgAAAAAAAAABACAAAAAoAQAAZHJzL2Uyb0RvYy54bWxQSwUGAAAAAAYABgBZAQAA&#10;KQ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  <w:t>Write 5 sentences or more about the Sports Day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vertAlign w:val="baseline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  <w:t xml:space="preserve">Key words: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826"/>
        <w:gridCol w:w="1786"/>
        <w:gridCol w:w="179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Relay race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obstacles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Tug of war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hurdles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Ball toss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Sack race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team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 xml:space="preserve">First 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place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Second place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Third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certificates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trophy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Zomba dance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family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teachers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enjoyed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fun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tiring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lose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win</w:t>
            </w:r>
          </w:p>
        </w:tc>
      </w:tr>
    </w:tbl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Marking Scheme                              Spelling CVC words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Capital Letters       /2                     Letter formation   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Finger Spaces        /2                      Sentence structure    /1          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Full Stops      /1                              Descriptive words 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Connectives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(and, or, but)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6B64C2"/>
    <w:rsid w:val="056501AC"/>
    <w:rsid w:val="180C14A1"/>
    <w:rsid w:val="38371749"/>
    <w:rsid w:val="4BE3228E"/>
    <w:rsid w:val="643056A9"/>
    <w:rsid w:val="69D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6"/>
    <w:qFormat/>
    <w:uiPriority w:val="99"/>
  </w:style>
  <w:style w:type="character" w:customStyle="1" w:styleId="13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17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2024-02-17T21:12:19Z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1131B83B72FE413EB15F481B4D7E0777_13</vt:lpwstr>
  </property>
</Properties>
</file>