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/>
      </w:sdtContent>
    </w:sdt>
    <w:p>
      <w:pPr>
        <w:jc w:val="both"/>
      </w:pPr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</wp:posOffset>
                </wp:positionV>
                <wp:extent cx="5643245" cy="388620"/>
                <wp:effectExtent l="0" t="0" r="10795" b="762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 Term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Week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4 (HW 1)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7.95pt;margin-top:0.2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I7K/rUAAAACAEAAA8AAAAAAAAAAQAgAAAA&#10;IgAAAGRycy9kb3ducmV2LnhtbFBLAQIUABQAAAAIAIdO4kAjWsRiSAIAAJcEAAAOAAAAAAAAAAEA&#10;IAAAACM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 Term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Week 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4 (HW 1)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left"/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2223135</wp:posOffset>
            </wp:positionV>
            <wp:extent cx="563880" cy="599440"/>
            <wp:effectExtent l="0" t="0" r="0" b="1016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2973705</wp:posOffset>
            </wp:positionV>
            <wp:extent cx="577215" cy="598805"/>
            <wp:effectExtent l="0" t="0" r="1905" b="10795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7686675</wp:posOffset>
            </wp:positionV>
            <wp:extent cx="554355" cy="577850"/>
            <wp:effectExtent l="0" t="0" r="9525" b="127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7054215</wp:posOffset>
            </wp:positionV>
            <wp:extent cx="460375" cy="504825"/>
            <wp:effectExtent l="0" t="0" r="12065" b="13335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6191885</wp:posOffset>
            </wp:positionV>
            <wp:extent cx="473710" cy="627380"/>
            <wp:effectExtent l="0" t="0" r="13970" b="1270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rcRect l="19438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5541010</wp:posOffset>
            </wp:positionV>
            <wp:extent cx="600075" cy="394335"/>
            <wp:effectExtent l="0" t="0" r="9525" b="1905"/>
            <wp:wrapNone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3736340</wp:posOffset>
            </wp:positionV>
            <wp:extent cx="518795" cy="558800"/>
            <wp:effectExtent l="0" t="0" r="14605" b="5080"/>
            <wp:wrapNone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899795</wp:posOffset>
            </wp:positionV>
            <wp:extent cx="493395" cy="484505"/>
            <wp:effectExtent l="0" t="0" r="9525" b="3175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1579245</wp:posOffset>
            </wp:positionV>
            <wp:extent cx="694690" cy="541020"/>
            <wp:effectExtent l="0" t="0" r="6350" b="762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-3861435</wp:posOffset>
            </wp:positionV>
            <wp:extent cx="411480" cy="517525"/>
            <wp:effectExtent l="0" t="0" r="0" b="635"/>
            <wp:wrapNone/>
            <wp:docPr id="100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margin" w:tblpY="-47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972" w:type="dxa"/>
          </w:tcPr>
          <w:p>
            <w:pPr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omic Sans MS" w:hAnsi="Comic Sans MS"/>
                <w:b/>
                <w:bCs/>
                <w:color w:val="auto"/>
                <w:sz w:val="24"/>
                <w:szCs w:val="24"/>
                <w:lang w:val="en-US"/>
              </w:rPr>
              <w:t>Words with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>Ow Sound</w:t>
            </w:r>
          </w:p>
        </w:tc>
        <w:tc>
          <w:tcPr>
            <w:tcW w:w="1543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cr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br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  <w:r>
              <w:rPr>
                <w:rFonts w:hint="default"/>
                <w:sz w:val="28"/>
                <w:szCs w:val="28"/>
                <w:lang w:val="en-US"/>
              </w:rPr>
              <w:t>n</w:t>
            </w: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2" w:firstLine="140" w:firstLineChars="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n   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spacing w:line="556" w:lineRule="exact"/>
              <w:ind w:right="372" w:firstLine="110" w:firstLineChars="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</w:t>
            </w: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>
            <w:pPr>
              <w:pStyle w:val="19"/>
              <w:ind w:right="374" w:firstLine="140" w:firstLineChars="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cl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  <w:r>
              <w:rPr>
                <w:rFonts w:hint="default"/>
                <w:sz w:val="28"/>
                <w:szCs w:val="28"/>
                <w:lang w:val="en-US"/>
              </w:rPr>
              <w:t>n</w:t>
            </w:r>
            <w:r>
              <w:drawing>
                <wp:inline distT="0" distB="0" distL="114300" distR="114300">
                  <wp:extent cx="513715" cy="854075"/>
                  <wp:effectExtent l="0" t="0" r="4445" b="14605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el </w:t>
            </w:r>
            <w:r>
              <w:rPr>
                <w:rFonts w:hint="default"/>
                <w:lang w:val="en-US"/>
              </w:rPr>
              <w:t xml:space="preserve">    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/>
              </w:rPr>
              <w:t xml:space="preserve">        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>
            <w:pPr>
              <w:pStyle w:val="19"/>
              <w:ind w:left="978" w:leftChars="139" w:right="374" w:hanging="700" w:hangingChars="2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n  </w:t>
            </w:r>
            <w:r>
              <w:rPr>
                <w:rFonts w:hint="default"/>
                <w:lang w:val="en-US"/>
              </w:rPr>
              <w:t xml:space="preserve">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fr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  <w:r>
              <w:rPr>
                <w:rFonts w:hint="default"/>
                <w:sz w:val="28"/>
                <w:szCs w:val="28"/>
                <w:lang w:val="en-US"/>
              </w:rPr>
              <w:t>n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1972" w:type="dxa"/>
          </w:tcPr>
          <w:p>
            <w:pPr>
              <w:pStyle w:val="19"/>
              <w:ind w:left="1538" w:leftChars="139" w:right="374" w:hanging="1260" w:hangingChars="4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ow</w:t>
            </w:r>
          </w:p>
          <w:p>
            <w:pPr>
              <w:pStyle w:val="19"/>
              <w:ind w:left="1268" w:leftChars="139" w:right="374" w:hanging="990" w:hangingChars="4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ind w:left="1268" w:leftChars="139" w:right="374" w:hanging="990" w:hangingChars="45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</w:rPr>
        <w:t>Choose 5 words and write them in a sentence:</w:t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</w:rPr>
        <w:tab/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lang w:val="en-US"/>
        </w:rPr>
        <w:t>(HW 2)</w:t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Fill in the missing words</w:t>
      </w: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crowns</w:t>
            </w: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towel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owl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brown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cows</w:t>
            </w:r>
          </w:p>
        </w:tc>
      </w:tr>
    </w:tbl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jc w:val="both"/>
        <w:rPr>
          <w:sz w:val="28"/>
          <w:szCs w:val="28"/>
        </w:rPr>
      </w:pPr>
    </w:p>
    <w:p>
      <w:pPr>
        <w:pStyle w:val="14"/>
        <w:numPr>
          <w:ilvl w:val="0"/>
          <w:numId w:val="1"/>
        </w:numPr>
        <w:spacing w:line="480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>On  the  farm  there  are  chickens,  sheep,  pigs,  an</w:t>
      </w:r>
      <w:r>
        <w:rPr>
          <w:rFonts w:hint="default" w:ascii="Comic Sans MS" w:hAnsi="Comic Sans MS"/>
          <w:sz w:val="28"/>
          <w:szCs w:val="28"/>
          <w:lang w:val="en-US"/>
        </w:rPr>
        <w:t>d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hint="default" w:ascii="Comic Sans MS" w:hAnsi="Comic Sans MS"/>
          <w:sz w:val="28"/>
          <w:szCs w:val="28"/>
          <w:lang w:val="en-US"/>
        </w:rPr>
        <w:t>--------------.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After  my  shower  I  dry  myself  with  a  soft </w:t>
      </w:r>
      <w:r>
        <w:rPr>
          <w:rFonts w:hint="default" w:ascii="Comic Sans MS" w:hAnsi="Comic Sans MS"/>
          <w:sz w:val="28"/>
          <w:szCs w:val="28"/>
          <w:lang w:val="en-US"/>
        </w:rPr>
        <w:t>-------------------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 </w:t>
      </w:r>
      <w:r>
        <w:rPr>
          <w:rFonts w:hint="default" w:ascii="Comic Sans MS" w:hAnsi="Comic Sans MS"/>
          <w:sz w:val="28"/>
          <w:szCs w:val="28"/>
          <w:lang w:val="en-US"/>
        </w:rPr>
        <w:t>---------------</w:t>
      </w:r>
      <w:r>
        <w:rPr>
          <w:rFonts w:ascii="Comic Sans MS" w:hAnsi="Comic Sans MS"/>
          <w:sz w:val="28"/>
          <w:szCs w:val="28"/>
        </w:rPr>
        <w:t>is  a  very  smart  bird.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 king  and  queen  have  gold  and  silver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--------------------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Chocolate  is  a  dark 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------------------</w:t>
      </w:r>
      <w:r>
        <w:rPr>
          <w:rFonts w:ascii="Comic Sans MS" w:hAnsi="Comic Sans MS"/>
          <w:sz w:val="28"/>
          <w:szCs w:val="28"/>
        </w:rPr>
        <w:t xml:space="preserve">  colour.</w:t>
      </w:r>
    </w:p>
    <w:p>
      <w:pPr>
        <w:pStyle w:val="14"/>
        <w:numPr>
          <w:numId w:val="0"/>
        </w:numPr>
        <w:spacing w:line="480" w:lineRule="auto"/>
        <w:ind w:left="360" w:leftChars="0"/>
        <w:rPr>
          <w:rFonts w:ascii="Comic Sans MS" w:hAnsi="Comic Sans MS"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185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left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4FA&#10;EdgAAAALAQAADwAAAAAAAAABACAAAAAiAAAAZHJzL2Rvd25yZXYueG1sUEsBAhQAFAAAAAgAh07i&#10;QOEKElQiAgAAgA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CedgAAAAK&#10;AQAADwAAAAAAAAABACAAAAAiAAAAZHJzL2Rvd25yZXYueG1sUEsBAhQAFAAAAAgAh07iQIPacrYc&#10;AgAAe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4577"/>
    <w:multiLevelType w:val="multilevel"/>
    <w:tmpl w:val="30A14577"/>
    <w:lvl w:ilvl="0" w:tentative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0DBF287B"/>
    <w:rsid w:val="30B125F9"/>
    <w:rsid w:val="359C3743"/>
    <w:rsid w:val="3DBF40AF"/>
    <w:rsid w:val="446820F0"/>
    <w:rsid w:val="4803415E"/>
    <w:rsid w:val="4E5911B5"/>
    <w:rsid w:val="502F206F"/>
    <w:rsid w:val="600342B0"/>
    <w:rsid w:val="60FE2C98"/>
    <w:rsid w:val="6F735068"/>
    <w:rsid w:val="734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1</TotalTime>
  <ScaleCrop>false</ScaleCrop>
  <LinksUpToDate>false</LinksUpToDate>
  <CharactersWithSpaces>1145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ann ahmed</cp:lastModifiedBy>
  <dcterms:modified xsi:type="dcterms:W3CDTF">2024-02-10T16:54:08Z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A904638A68014E0A92FA37FE75FA0F07_13</vt:lpwstr>
  </property>
</Properties>
</file>